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85DF4" w14:textId="77777777" w:rsidR="004C6BA6" w:rsidRPr="000B1B6A" w:rsidRDefault="004E452E">
      <w:r w:rsidRPr="000B1B6A">
        <w:tab/>
      </w:r>
      <w:r w:rsidRPr="000B1B6A">
        <w:tab/>
      </w:r>
      <w:r w:rsidRPr="000B1B6A">
        <w:tab/>
      </w:r>
    </w:p>
    <w:p w14:paraId="7ED93C05" w14:textId="77777777" w:rsidR="000B1B6A" w:rsidRPr="00F212DB" w:rsidRDefault="00DC6B50" w:rsidP="004E452E">
      <w:pPr>
        <w:jc w:val="center"/>
        <w:rPr>
          <w:rFonts w:ascii="Times New Roman" w:hAnsi="Times New Roman" w:cs="Times New Roman"/>
          <w:sz w:val="48"/>
        </w:rPr>
      </w:pPr>
      <w:r w:rsidRPr="000B1B6A">
        <w:rPr>
          <w:noProof/>
        </w:rPr>
        <w:drawing>
          <wp:inline distT="0" distB="0" distL="0" distR="0" wp14:anchorId="02BB171E" wp14:editId="5E727C8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6EE0789C" w14:textId="77777777" w:rsidR="00F212DB" w:rsidRPr="00F212DB" w:rsidRDefault="00F212DB" w:rsidP="004E452E">
      <w:pPr>
        <w:jc w:val="center"/>
        <w:rPr>
          <w:rFonts w:ascii="Times New Roman" w:hAnsi="Times New Roman" w:cs="Times New Roman"/>
          <w:b/>
          <w:sz w:val="40"/>
        </w:rPr>
      </w:pPr>
    </w:p>
    <w:p w14:paraId="347FEEFC" w14:textId="77777777" w:rsidR="00AF2A40" w:rsidRDefault="0058202C" w:rsidP="009C3034">
      <w:pPr>
        <w:jc w:val="center"/>
        <w:rPr>
          <w:rFonts w:ascii="Times New Roman" w:hAnsi="Times New Roman" w:cs="Times New Roman"/>
          <w:b/>
          <w:sz w:val="72"/>
        </w:rPr>
      </w:pPr>
      <w:r>
        <w:rPr>
          <w:rFonts w:ascii="Times New Roman" w:hAnsi="Times New Roman" w:cs="Times New Roman"/>
          <w:b/>
          <w:sz w:val="72"/>
        </w:rPr>
        <w:t>PARLIAMENTARY PROCEDURE</w:t>
      </w:r>
      <w:r w:rsidR="00B5351A">
        <w:rPr>
          <w:rFonts w:ascii="Times New Roman" w:hAnsi="Times New Roman" w:cs="Times New Roman"/>
          <w:b/>
          <w:sz w:val="72"/>
        </w:rPr>
        <w:t xml:space="preserve"> </w:t>
      </w:r>
      <w:r w:rsidR="00E857C4">
        <w:rPr>
          <w:rFonts w:ascii="Times New Roman" w:hAnsi="Times New Roman" w:cs="Times New Roman"/>
          <w:b/>
          <w:sz w:val="72"/>
        </w:rPr>
        <w:t>TEAM</w:t>
      </w:r>
    </w:p>
    <w:p w14:paraId="2B000C32" w14:textId="77777777" w:rsidR="009C3034" w:rsidRPr="000B1B6A" w:rsidRDefault="00B277D5" w:rsidP="009C3034">
      <w:pPr>
        <w:jc w:val="center"/>
        <w:rPr>
          <w:rFonts w:ascii="Times New Roman" w:hAnsi="Times New Roman" w:cs="Times New Roman"/>
          <w:sz w:val="72"/>
        </w:rPr>
      </w:pPr>
      <w:r>
        <w:rPr>
          <w:rFonts w:ascii="Times New Roman" w:hAnsi="Times New Roman" w:cs="Times New Roman"/>
          <w:sz w:val="72"/>
        </w:rPr>
        <w:t xml:space="preserve"> </w:t>
      </w:r>
      <w:r w:rsidR="009C3034">
        <w:rPr>
          <w:rFonts w:ascii="Times New Roman" w:hAnsi="Times New Roman" w:cs="Times New Roman"/>
          <w:sz w:val="72"/>
        </w:rPr>
        <w:t>(</w:t>
      </w:r>
      <w:r w:rsidR="0058202C">
        <w:rPr>
          <w:rFonts w:ascii="Times New Roman" w:hAnsi="Times New Roman" w:cs="Times New Roman"/>
          <w:sz w:val="72"/>
        </w:rPr>
        <w:t>5</w:t>
      </w:r>
      <w:r>
        <w:rPr>
          <w:rFonts w:ascii="Times New Roman" w:hAnsi="Times New Roman" w:cs="Times New Roman"/>
          <w:sz w:val="72"/>
        </w:rPr>
        <w:t>50</w:t>
      </w:r>
      <w:r w:rsidR="009C3034">
        <w:rPr>
          <w:rFonts w:ascii="Times New Roman" w:hAnsi="Times New Roman" w:cs="Times New Roman"/>
          <w:sz w:val="72"/>
        </w:rPr>
        <w:t>)</w:t>
      </w:r>
    </w:p>
    <w:p w14:paraId="2CC0341A" w14:textId="63A07C17" w:rsidR="009C3034" w:rsidRPr="00C76FD5" w:rsidRDefault="009C3034" w:rsidP="009C3034">
      <w:pPr>
        <w:ind w:firstLine="720"/>
        <w:jc w:val="center"/>
        <w:rPr>
          <w:rFonts w:ascii="Times New Roman" w:hAnsi="Times New Roman" w:cs="Times New Roman"/>
          <w:b/>
          <w:sz w:val="32"/>
          <w:szCs w:val="60"/>
        </w:rPr>
      </w:pPr>
    </w:p>
    <w:p w14:paraId="1EC57B1D" w14:textId="77777777" w:rsidR="00C76FD5" w:rsidRPr="00C76FD5" w:rsidRDefault="00C76FD5" w:rsidP="009C3034">
      <w:pPr>
        <w:ind w:firstLine="720"/>
        <w:jc w:val="center"/>
        <w:rPr>
          <w:rFonts w:ascii="Times New Roman" w:hAnsi="Times New Roman" w:cs="Times New Roman"/>
          <w:b/>
          <w:sz w:val="32"/>
          <w:szCs w:val="60"/>
        </w:rPr>
      </w:pPr>
    </w:p>
    <w:p w14:paraId="2B6A4EA7" w14:textId="56F3EE36" w:rsidR="00C76FD5" w:rsidRPr="00C76FD5" w:rsidRDefault="35972D9F" w:rsidP="35972D9F">
      <w:pPr>
        <w:jc w:val="center"/>
        <w:rPr>
          <w:rFonts w:ascii="Times New Roman" w:hAnsi="Times New Roman" w:cs="Times New Roman"/>
          <w:b/>
          <w:bCs/>
          <w:color w:val="C00000"/>
          <w:sz w:val="72"/>
          <w:szCs w:val="72"/>
        </w:rPr>
      </w:pPr>
      <w:r w:rsidRPr="35972D9F">
        <w:rPr>
          <w:rFonts w:ascii="Times New Roman" w:hAnsi="Times New Roman" w:cs="Times New Roman"/>
          <w:b/>
          <w:bCs/>
          <w:color w:val="C00000"/>
          <w:sz w:val="72"/>
          <w:szCs w:val="72"/>
        </w:rPr>
        <w:t>REGIONAL 2024</w:t>
      </w:r>
    </w:p>
    <w:p w14:paraId="649B84A3" w14:textId="3568166D" w:rsidR="000F7C9D" w:rsidRDefault="000F7C9D" w:rsidP="009C3034">
      <w:pPr>
        <w:ind w:firstLine="720"/>
        <w:jc w:val="center"/>
        <w:rPr>
          <w:rFonts w:ascii="Times New Roman" w:hAnsi="Times New Roman" w:cs="Times New Roman"/>
          <w:b/>
          <w:sz w:val="28"/>
          <w:szCs w:val="60"/>
        </w:rPr>
      </w:pPr>
    </w:p>
    <w:p w14:paraId="6F667947" w14:textId="77777777" w:rsidR="00E006CF" w:rsidRDefault="00E006CF" w:rsidP="009C3034">
      <w:pPr>
        <w:ind w:firstLine="720"/>
        <w:jc w:val="center"/>
        <w:rPr>
          <w:rFonts w:ascii="Times New Roman" w:hAnsi="Times New Roman" w:cs="Times New Roman"/>
          <w:b/>
          <w:sz w:val="28"/>
          <w:szCs w:val="60"/>
        </w:rPr>
      </w:pPr>
    </w:p>
    <w:p w14:paraId="34EF0FD4" w14:textId="77777777" w:rsidR="00E006CF" w:rsidRDefault="00E006CF" w:rsidP="009C3034">
      <w:pPr>
        <w:ind w:firstLine="720"/>
        <w:jc w:val="center"/>
        <w:rPr>
          <w:rFonts w:ascii="Times New Roman" w:hAnsi="Times New Roman" w:cs="Times New Roman"/>
          <w:b/>
          <w:sz w:val="28"/>
          <w:szCs w:val="60"/>
        </w:rPr>
      </w:pPr>
    </w:p>
    <w:p w14:paraId="4BABA251" w14:textId="77777777" w:rsidR="00C76FD5" w:rsidRDefault="00C76FD5" w:rsidP="009C3034">
      <w:pPr>
        <w:ind w:firstLine="720"/>
        <w:jc w:val="center"/>
        <w:rPr>
          <w:rFonts w:ascii="Times New Roman" w:hAnsi="Times New Roman" w:cs="Times New Roman"/>
          <w:b/>
          <w:sz w:val="28"/>
          <w:szCs w:val="60"/>
        </w:rPr>
      </w:pPr>
    </w:p>
    <w:p w14:paraId="7FB7B915" w14:textId="77777777" w:rsidR="00C76FD5" w:rsidRDefault="00C76FD5" w:rsidP="009C3034">
      <w:pPr>
        <w:ind w:firstLine="720"/>
        <w:jc w:val="center"/>
        <w:rPr>
          <w:rFonts w:ascii="Times New Roman" w:hAnsi="Times New Roman" w:cs="Times New Roman"/>
          <w:b/>
          <w:sz w:val="28"/>
          <w:szCs w:val="60"/>
        </w:rPr>
      </w:pPr>
    </w:p>
    <w:p w14:paraId="23498D7F" w14:textId="77777777" w:rsidR="00C76FD5" w:rsidRDefault="00C76FD5" w:rsidP="009C3034">
      <w:pPr>
        <w:ind w:firstLine="720"/>
        <w:jc w:val="center"/>
        <w:rPr>
          <w:rFonts w:ascii="Times New Roman" w:hAnsi="Times New Roman" w:cs="Times New Roman"/>
          <w:b/>
          <w:sz w:val="28"/>
          <w:szCs w:val="60"/>
        </w:rPr>
      </w:pPr>
    </w:p>
    <w:p w14:paraId="3D3C4E16" w14:textId="2806ADE2" w:rsidR="009C3034" w:rsidRPr="000B1B6A" w:rsidRDefault="009C3034" w:rsidP="009C3034">
      <w:pPr>
        <w:ind w:firstLine="720"/>
        <w:jc w:val="center"/>
        <w:rPr>
          <w:rFonts w:ascii="Times New Roman" w:hAnsi="Times New Roman" w:cs="Times New Roman"/>
          <w:b/>
          <w:color w:val="2E74B5" w:themeColor="accent1" w:themeShade="BF"/>
          <w:sz w:val="28"/>
          <w:szCs w:val="60"/>
        </w:rPr>
      </w:pPr>
      <w:r>
        <w:rPr>
          <w:rFonts w:ascii="Times New Roman" w:hAnsi="Times New Roman" w:cs="Times New Roman"/>
          <w:b/>
          <w:sz w:val="28"/>
          <w:szCs w:val="60"/>
        </w:rPr>
        <w:t>TOTAL POINTS</w:t>
      </w:r>
      <w:r>
        <w:rPr>
          <w:rFonts w:ascii="Times New Roman" w:hAnsi="Times New Roman" w:cs="Times New Roman"/>
          <w:b/>
          <w:sz w:val="28"/>
          <w:szCs w:val="60"/>
        </w:rPr>
        <w:tab/>
        <w:t xml:space="preserve"> </w:t>
      </w:r>
      <w:r w:rsidR="003F0CAB">
        <w:rPr>
          <w:rFonts w:ascii="Times New Roman" w:hAnsi="Times New Roman" w:cs="Times New Roman"/>
          <w:b/>
          <w:sz w:val="28"/>
          <w:szCs w:val="60"/>
        </w:rPr>
        <w:t>(</w:t>
      </w:r>
      <w:r w:rsidR="003F0CAB">
        <w:rPr>
          <w:rFonts w:ascii="Times New Roman" w:hAnsi="Times New Roman" w:cs="Times New Roman"/>
          <w:b/>
          <w:i/>
          <w:sz w:val="28"/>
          <w:szCs w:val="60"/>
        </w:rPr>
        <w:t>refer to rubric)</w:t>
      </w:r>
      <w:r>
        <w:rPr>
          <w:rFonts w:ascii="Times New Roman" w:hAnsi="Times New Roman" w:cs="Times New Roman"/>
          <w:b/>
          <w:sz w:val="28"/>
          <w:szCs w:val="60"/>
        </w:rPr>
        <w:tab/>
      </w:r>
      <w:r>
        <w:rPr>
          <w:rFonts w:ascii="Times New Roman" w:hAnsi="Times New Roman" w:cs="Times New Roman"/>
          <w:b/>
          <w:sz w:val="28"/>
          <w:szCs w:val="60"/>
        </w:rPr>
        <w:tab/>
      </w:r>
    </w:p>
    <w:p w14:paraId="4D8C78E9" w14:textId="77777777" w:rsidR="001A2C02" w:rsidRPr="000B1B6A" w:rsidRDefault="001A2C02" w:rsidP="004E452E">
      <w:pPr>
        <w:jc w:val="center"/>
        <w:rPr>
          <w:rFonts w:ascii="Times New Roman" w:hAnsi="Times New Roman" w:cs="Times New Roman"/>
          <w:b/>
          <w:sz w:val="24"/>
          <w:szCs w:val="60"/>
        </w:rPr>
      </w:pPr>
    </w:p>
    <w:p w14:paraId="30BEE661" w14:textId="77777777" w:rsidR="001A2C02" w:rsidRDefault="001A2C02" w:rsidP="004E452E">
      <w:pPr>
        <w:jc w:val="center"/>
        <w:rPr>
          <w:rFonts w:ascii="Times New Roman" w:hAnsi="Times New Roman" w:cs="Times New Roman"/>
          <w:b/>
          <w:sz w:val="24"/>
          <w:szCs w:val="60"/>
        </w:rPr>
      </w:pPr>
    </w:p>
    <w:p w14:paraId="4FE1DB8A" w14:textId="31BCC3BE" w:rsidR="00E961F0" w:rsidRDefault="00E961F0" w:rsidP="00AF2A40">
      <w:pPr>
        <w:jc w:val="center"/>
        <w:rPr>
          <w:rFonts w:ascii="Times New Roman" w:hAnsi="Times New Roman"/>
          <w:b/>
          <w:sz w:val="28"/>
          <w:szCs w:val="28"/>
        </w:rPr>
      </w:pPr>
    </w:p>
    <w:p w14:paraId="31AE17CE" w14:textId="68D2C6AB" w:rsidR="005D0FA1" w:rsidRDefault="005D0FA1" w:rsidP="00AF2A40">
      <w:pPr>
        <w:jc w:val="center"/>
        <w:rPr>
          <w:rFonts w:ascii="Times New Roman" w:hAnsi="Times New Roman"/>
          <w:b/>
          <w:sz w:val="28"/>
          <w:szCs w:val="28"/>
        </w:rPr>
      </w:pPr>
    </w:p>
    <w:p w14:paraId="5C6A8B79" w14:textId="7E759385" w:rsidR="00D34638" w:rsidRDefault="00D34638" w:rsidP="00D34638">
      <w:pPr>
        <w:rPr>
          <w:rFonts w:ascii="Times New Roman" w:hAnsi="Times New Roman"/>
          <w:b/>
          <w:sz w:val="28"/>
          <w:szCs w:val="28"/>
        </w:rPr>
      </w:pPr>
    </w:p>
    <w:p w14:paraId="1CB312F8" w14:textId="77777777" w:rsidR="00D34638" w:rsidRPr="00EE3F9A" w:rsidRDefault="00D34638" w:rsidP="00D34638">
      <w:pPr>
        <w:jc w:val="center"/>
        <w:rPr>
          <w:rFonts w:ascii="Times New Roman" w:hAnsi="Times New Roman"/>
          <w:b/>
          <w:sz w:val="28"/>
          <w:szCs w:val="28"/>
        </w:rPr>
      </w:pPr>
      <w:r w:rsidRPr="00EE3F9A">
        <w:rPr>
          <w:rFonts w:ascii="Times New Roman" w:hAnsi="Times New Roman"/>
          <w:b/>
          <w:sz w:val="28"/>
          <w:szCs w:val="28"/>
        </w:rPr>
        <w:t>PARLIAMENTARY PROCEDURE DEMONSTRATION</w:t>
      </w:r>
    </w:p>
    <w:p w14:paraId="1CEB6493" w14:textId="77777777" w:rsidR="00D34638" w:rsidRPr="00EE3F9A" w:rsidRDefault="00D34638" w:rsidP="00D34638">
      <w:pPr>
        <w:rPr>
          <w:rFonts w:ascii="Times New Roman" w:eastAsia="Calibri" w:hAnsi="Times New Roman"/>
          <w:sz w:val="24"/>
          <w:szCs w:val="24"/>
        </w:rPr>
      </w:pPr>
      <w:r w:rsidRPr="00EE3F9A">
        <w:rPr>
          <w:rFonts w:ascii="Times New Roman" w:eastAsia="Calibri" w:hAnsi="Times New Roman"/>
          <w:sz w:val="24"/>
          <w:szCs w:val="24"/>
        </w:rPr>
        <w:t>The team will be allowed a preparation period of 15 minutes before giving a parliamentary demonstration to the judges. The team will be limited to a maximum of 15 minutes for parliamentary demonstration to the judges.</w:t>
      </w:r>
    </w:p>
    <w:p w14:paraId="0D7E22E3" w14:textId="77777777" w:rsidR="00D34638" w:rsidRPr="00EE3F9A" w:rsidRDefault="00D34638" w:rsidP="00D34638">
      <w:pPr>
        <w:rPr>
          <w:rFonts w:ascii="Times New Roman" w:eastAsia="Calibri" w:hAnsi="Times New Roman"/>
          <w:sz w:val="24"/>
          <w:szCs w:val="24"/>
        </w:rPr>
      </w:pPr>
      <w:r w:rsidRPr="00EE3F9A">
        <w:rPr>
          <w:rFonts w:ascii="Times New Roman" w:eastAsia="Calibri" w:hAnsi="Times New Roman"/>
          <w:sz w:val="24"/>
          <w:szCs w:val="24"/>
        </w:rPr>
        <w:t>A blank 3" x 5" index card will be provided to each team member, which may be used during the presentation. In addition, the secretary will receive a blank sheet of paper to record the proceedings of the meeting in English, long hand for submission to the judges immediately after the presentation. The secretary will be permitted to take the contest agenda into the presentation room; this is to be submitted with the minutes to the judges.</w:t>
      </w:r>
    </w:p>
    <w:p w14:paraId="3B0D1CE1" w14:textId="1BBD9AE5" w:rsidR="00D34638" w:rsidRDefault="00D34638" w:rsidP="00D34638">
      <w:pPr>
        <w:rPr>
          <w:rFonts w:ascii="Times New Roman" w:eastAsia="Calibri" w:hAnsi="Times New Roman"/>
          <w:sz w:val="24"/>
          <w:szCs w:val="24"/>
        </w:rPr>
      </w:pPr>
      <w:r w:rsidRPr="00EE3F9A">
        <w:rPr>
          <w:rFonts w:ascii="Times New Roman" w:eastAsia="Calibri" w:hAnsi="Times New Roman"/>
          <w:sz w:val="24"/>
          <w:szCs w:val="24"/>
        </w:rPr>
        <w:t xml:space="preserve">The parliamentary authority, </w:t>
      </w:r>
      <w:r w:rsidRPr="00EE3F9A">
        <w:rPr>
          <w:rFonts w:ascii="Times New Roman" w:eastAsia="Calibri" w:hAnsi="Times New Roman"/>
          <w:i/>
          <w:sz w:val="24"/>
          <w:szCs w:val="24"/>
        </w:rPr>
        <w:t xml:space="preserve">Robert’s Rules of Order Newly Revised </w:t>
      </w:r>
      <w:r w:rsidRPr="00EE3F9A">
        <w:rPr>
          <w:rFonts w:ascii="Times New Roman" w:eastAsia="Calibri" w:hAnsi="Times New Roman"/>
          <w:sz w:val="24"/>
          <w:szCs w:val="24"/>
        </w:rPr>
        <w:t>(1</w:t>
      </w:r>
      <w:r w:rsidR="00105640">
        <w:rPr>
          <w:rFonts w:ascii="Times New Roman" w:eastAsia="Calibri" w:hAnsi="Times New Roman"/>
          <w:sz w:val="24"/>
          <w:szCs w:val="24"/>
        </w:rPr>
        <w:t>2</w:t>
      </w:r>
      <w:r w:rsidRPr="00EE3F9A">
        <w:rPr>
          <w:rFonts w:ascii="Times New Roman" w:eastAsia="Calibri" w:hAnsi="Times New Roman"/>
          <w:sz w:val="24"/>
          <w:szCs w:val="24"/>
        </w:rPr>
        <w:t xml:space="preserve">th Edition), or any other reference materials, may be used in the preparation room but </w:t>
      </w:r>
      <w:r w:rsidRPr="006F2018">
        <w:rPr>
          <w:rFonts w:ascii="Times New Roman" w:eastAsia="Calibri" w:hAnsi="Times New Roman"/>
          <w:i/>
          <w:iCs/>
          <w:sz w:val="24"/>
          <w:szCs w:val="24"/>
        </w:rPr>
        <w:t>not</w:t>
      </w:r>
      <w:r w:rsidRPr="00EE3F9A">
        <w:rPr>
          <w:rFonts w:ascii="Times New Roman" w:eastAsia="Calibri" w:hAnsi="Times New Roman"/>
          <w:sz w:val="24"/>
          <w:szCs w:val="24"/>
        </w:rPr>
        <w:t xml:space="preserve"> during the parliamentary demonstration.</w:t>
      </w:r>
    </w:p>
    <w:p w14:paraId="5291A071" w14:textId="37C501EB" w:rsidR="00060EA4" w:rsidRDefault="00060EA4" w:rsidP="00D34638">
      <w:pPr>
        <w:rPr>
          <w:rFonts w:ascii="Times New Roman" w:eastAsia="Calibri" w:hAnsi="Times New Roman"/>
          <w:sz w:val="24"/>
          <w:szCs w:val="24"/>
        </w:rPr>
      </w:pPr>
    </w:p>
    <w:tbl>
      <w:tblPr>
        <w:tblW w:w="0" w:type="auto"/>
        <w:tblLook w:val="04A0" w:firstRow="1" w:lastRow="0" w:firstColumn="1" w:lastColumn="0" w:noHBand="0" w:noVBand="1"/>
      </w:tblPr>
      <w:tblGrid>
        <w:gridCol w:w="5124"/>
        <w:gridCol w:w="4236"/>
      </w:tblGrid>
      <w:tr w:rsidR="00FB0DC7" w:rsidRPr="00217123" w14:paraId="411C3A6A" w14:textId="77777777" w:rsidTr="00A73D49">
        <w:tc>
          <w:tcPr>
            <w:tcW w:w="5124" w:type="dxa"/>
          </w:tcPr>
          <w:p w14:paraId="28D20189" w14:textId="77777777" w:rsidR="00FB0DC7" w:rsidRPr="00217123" w:rsidRDefault="00FB0DC7" w:rsidP="00A73D49">
            <w:pPr>
              <w:pStyle w:val="Footer"/>
              <w:keepNext/>
              <w:tabs>
                <w:tab w:val="clear" w:pos="4680"/>
                <w:tab w:val="clear" w:pos="9360"/>
              </w:tabs>
              <w:rPr>
                <w:rFonts w:ascii="Times New Roman" w:hAnsi="Times New Roman" w:cs="Times New Roman"/>
                <w:sz w:val="24"/>
                <w:szCs w:val="24"/>
              </w:rPr>
            </w:pPr>
            <w:r w:rsidRPr="00217123">
              <w:rPr>
                <w:rFonts w:ascii="Times New Roman" w:hAnsi="Times New Roman" w:cs="Times New Roman"/>
                <w:b/>
                <w:sz w:val="24"/>
                <w:szCs w:val="24"/>
              </w:rPr>
              <w:t>Subject</w:t>
            </w:r>
          </w:p>
        </w:tc>
        <w:tc>
          <w:tcPr>
            <w:tcW w:w="4236" w:type="dxa"/>
          </w:tcPr>
          <w:p w14:paraId="1B91BD6A" w14:textId="77777777" w:rsidR="00FB0DC7" w:rsidRPr="00217123" w:rsidRDefault="00FB0DC7" w:rsidP="00A73D49">
            <w:pPr>
              <w:pStyle w:val="Footer"/>
              <w:keepNext/>
              <w:tabs>
                <w:tab w:val="clear" w:pos="4680"/>
                <w:tab w:val="clear" w:pos="9360"/>
              </w:tabs>
              <w:rPr>
                <w:rFonts w:ascii="Times New Roman" w:hAnsi="Times New Roman" w:cs="Times New Roman"/>
                <w:b/>
                <w:sz w:val="24"/>
                <w:szCs w:val="24"/>
              </w:rPr>
            </w:pPr>
            <w:r w:rsidRPr="00217123">
              <w:rPr>
                <w:rFonts w:ascii="Times New Roman" w:hAnsi="Times New Roman" w:cs="Times New Roman"/>
                <w:b/>
                <w:sz w:val="24"/>
                <w:szCs w:val="24"/>
              </w:rPr>
              <w:t>Abilities to be Demonstrated</w:t>
            </w:r>
          </w:p>
        </w:tc>
      </w:tr>
      <w:tr w:rsidR="00FB0DC7" w:rsidRPr="00217123" w14:paraId="1D743A28" w14:textId="77777777" w:rsidTr="00A73D49">
        <w:tc>
          <w:tcPr>
            <w:tcW w:w="5124" w:type="dxa"/>
          </w:tcPr>
          <w:p w14:paraId="72F9C31B" w14:textId="77777777" w:rsidR="00FB0DC7" w:rsidRPr="00217123" w:rsidRDefault="00FB0DC7" w:rsidP="00A73D49">
            <w:pPr>
              <w:pStyle w:val="Footer"/>
              <w:keepNext/>
              <w:tabs>
                <w:tab w:val="clear" w:pos="4680"/>
                <w:tab w:val="clear" w:pos="9360"/>
              </w:tabs>
              <w:rPr>
                <w:rFonts w:ascii="Times New Roman" w:hAnsi="Times New Roman" w:cs="Times New Roman"/>
                <w:sz w:val="24"/>
                <w:szCs w:val="24"/>
              </w:rPr>
            </w:pPr>
          </w:p>
        </w:tc>
        <w:tc>
          <w:tcPr>
            <w:tcW w:w="4236" w:type="dxa"/>
          </w:tcPr>
          <w:p w14:paraId="72BED166" w14:textId="77777777" w:rsidR="00FB0DC7" w:rsidRPr="00217123" w:rsidRDefault="00FB0DC7" w:rsidP="00A73D49">
            <w:pPr>
              <w:pStyle w:val="Footer"/>
              <w:keepNext/>
              <w:tabs>
                <w:tab w:val="clear" w:pos="4680"/>
                <w:tab w:val="clear" w:pos="9360"/>
              </w:tabs>
              <w:rPr>
                <w:rFonts w:ascii="Times New Roman" w:hAnsi="Times New Roman" w:cs="Times New Roman"/>
                <w:sz w:val="24"/>
                <w:szCs w:val="24"/>
              </w:rPr>
            </w:pPr>
          </w:p>
        </w:tc>
      </w:tr>
      <w:tr w:rsidR="00FB0DC7" w:rsidRPr="00217123" w14:paraId="1E028F53" w14:textId="77777777" w:rsidTr="00A73D49">
        <w:tc>
          <w:tcPr>
            <w:tcW w:w="5124" w:type="dxa"/>
          </w:tcPr>
          <w:p w14:paraId="0EE7CD00" w14:textId="0A0CC5F4" w:rsidR="00FB0DC7" w:rsidRPr="00217123" w:rsidRDefault="00FB0DC7" w:rsidP="00FB0DC7">
            <w:pPr>
              <w:pStyle w:val="Footer"/>
              <w:keepNext/>
              <w:numPr>
                <w:ilvl w:val="0"/>
                <w:numId w:val="1"/>
              </w:numPr>
              <w:tabs>
                <w:tab w:val="clear" w:pos="4680"/>
                <w:tab w:val="clear" w:pos="9360"/>
              </w:tabs>
              <w:rPr>
                <w:rFonts w:ascii="Times New Roman" w:hAnsi="Times New Roman" w:cs="Times New Roman"/>
                <w:i/>
                <w:iCs/>
                <w:sz w:val="24"/>
                <w:szCs w:val="24"/>
              </w:rPr>
            </w:pPr>
            <w:r w:rsidRPr="00217123">
              <w:rPr>
                <w:rFonts w:ascii="Times New Roman" w:hAnsi="Times New Roman" w:cs="Times New Roman"/>
                <w:i/>
                <w:iCs/>
                <w:sz w:val="24"/>
                <w:szCs w:val="24"/>
              </w:rPr>
              <w:t>That all summer chapter meeting</w:t>
            </w:r>
            <w:r w:rsidR="00D22533">
              <w:rPr>
                <w:rFonts w:ascii="Times New Roman" w:hAnsi="Times New Roman" w:cs="Times New Roman"/>
                <w:i/>
                <w:iCs/>
                <w:sz w:val="24"/>
                <w:szCs w:val="24"/>
              </w:rPr>
              <w:t>s</w:t>
            </w:r>
            <w:r w:rsidRPr="00217123">
              <w:rPr>
                <w:rFonts w:ascii="Times New Roman" w:hAnsi="Times New Roman" w:cs="Times New Roman"/>
                <w:i/>
                <w:iCs/>
                <w:sz w:val="24"/>
                <w:szCs w:val="24"/>
              </w:rPr>
              <w:t xml:space="preserve"> be held </w:t>
            </w:r>
          </w:p>
        </w:tc>
        <w:tc>
          <w:tcPr>
            <w:tcW w:w="4236" w:type="dxa"/>
          </w:tcPr>
          <w:p w14:paraId="6DB042E0" w14:textId="77777777" w:rsidR="00FB0DC7" w:rsidRPr="00217123" w:rsidRDefault="00FB0DC7" w:rsidP="00FB0DC7">
            <w:pPr>
              <w:pStyle w:val="Footer"/>
              <w:keepNext/>
              <w:numPr>
                <w:ilvl w:val="0"/>
                <w:numId w:val="2"/>
              </w:numPr>
              <w:tabs>
                <w:tab w:val="clear" w:pos="360"/>
                <w:tab w:val="clear" w:pos="4680"/>
                <w:tab w:val="clear" w:pos="9360"/>
              </w:tabs>
              <w:ind w:left="342"/>
              <w:rPr>
                <w:rFonts w:ascii="Times New Roman" w:hAnsi="Times New Roman" w:cs="Times New Roman"/>
                <w:sz w:val="24"/>
                <w:szCs w:val="24"/>
              </w:rPr>
            </w:pPr>
            <w:r w:rsidRPr="00217123">
              <w:rPr>
                <w:rFonts w:ascii="Times New Roman" w:hAnsi="Times New Roman" w:cs="Times New Roman"/>
                <w:sz w:val="24"/>
                <w:szCs w:val="24"/>
              </w:rPr>
              <w:t>Main Motion</w:t>
            </w:r>
          </w:p>
        </w:tc>
      </w:tr>
      <w:tr w:rsidR="00FB0DC7" w:rsidRPr="00217123" w14:paraId="776FA984" w14:textId="77777777" w:rsidTr="00A73D49">
        <w:tc>
          <w:tcPr>
            <w:tcW w:w="5124" w:type="dxa"/>
          </w:tcPr>
          <w:p w14:paraId="6341380B" w14:textId="77777777" w:rsidR="00FB0DC7" w:rsidRPr="00217123" w:rsidRDefault="00FB0DC7" w:rsidP="00A73D49">
            <w:pPr>
              <w:pStyle w:val="Footer"/>
              <w:keepNext/>
              <w:tabs>
                <w:tab w:val="clear" w:pos="4680"/>
                <w:tab w:val="clear" w:pos="9360"/>
              </w:tabs>
              <w:rPr>
                <w:rFonts w:ascii="Times New Roman" w:hAnsi="Times New Roman" w:cs="Times New Roman"/>
                <w:i/>
                <w:sz w:val="24"/>
                <w:szCs w:val="24"/>
              </w:rPr>
            </w:pPr>
            <w:r w:rsidRPr="00217123">
              <w:rPr>
                <w:rFonts w:ascii="Times New Roman" w:hAnsi="Times New Roman" w:cs="Times New Roman"/>
                <w:i/>
                <w:sz w:val="24"/>
                <w:szCs w:val="24"/>
              </w:rPr>
              <w:t xml:space="preserve">      </w:t>
            </w:r>
            <w:r w:rsidRPr="00217123">
              <w:rPr>
                <w:rFonts w:ascii="Times New Roman" w:hAnsi="Times New Roman" w:cs="Times New Roman"/>
                <w:i/>
                <w:iCs/>
                <w:sz w:val="24"/>
                <w:szCs w:val="24"/>
              </w:rPr>
              <w:t>virtually</w:t>
            </w:r>
          </w:p>
        </w:tc>
        <w:tc>
          <w:tcPr>
            <w:tcW w:w="4236" w:type="dxa"/>
          </w:tcPr>
          <w:p w14:paraId="580FF67B" w14:textId="77777777" w:rsidR="00FB0DC7" w:rsidRPr="00217123" w:rsidRDefault="00FB0DC7" w:rsidP="00FB0DC7">
            <w:pPr>
              <w:pStyle w:val="Footer"/>
              <w:keepNext/>
              <w:numPr>
                <w:ilvl w:val="0"/>
                <w:numId w:val="2"/>
              </w:numPr>
              <w:tabs>
                <w:tab w:val="clear" w:pos="360"/>
                <w:tab w:val="clear" w:pos="4680"/>
                <w:tab w:val="clear" w:pos="9360"/>
                <w:tab w:val="num" w:pos="720"/>
              </w:tabs>
              <w:ind w:left="342"/>
              <w:rPr>
                <w:rFonts w:ascii="Times New Roman" w:hAnsi="Times New Roman" w:cs="Times New Roman"/>
                <w:sz w:val="24"/>
                <w:szCs w:val="24"/>
              </w:rPr>
            </w:pPr>
            <w:r w:rsidRPr="00217123">
              <w:rPr>
                <w:rFonts w:ascii="Times New Roman" w:hAnsi="Times New Roman" w:cs="Times New Roman"/>
                <w:sz w:val="24"/>
                <w:szCs w:val="24"/>
              </w:rPr>
              <w:t>Amend</w:t>
            </w:r>
          </w:p>
        </w:tc>
      </w:tr>
      <w:tr w:rsidR="00FB0DC7" w:rsidRPr="00217123" w14:paraId="71D87411" w14:textId="77777777" w:rsidTr="00A73D49">
        <w:tc>
          <w:tcPr>
            <w:tcW w:w="5124" w:type="dxa"/>
          </w:tcPr>
          <w:p w14:paraId="11C72F2F" w14:textId="77777777" w:rsidR="00FB0DC7" w:rsidRPr="00217123" w:rsidRDefault="00FB0DC7" w:rsidP="00A73D49">
            <w:pPr>
              <w:pStyle w:val="Footer"/>
              <w:keepNext/>
              <w:tabs>
                <w:tab w:val="clear" w:pos="4680"/>
                <w:tab w:val="clear" w:pos="9360"/>
              </w:tabs>
              <w:rPr>
                <w:rFonts w:ascii="Times New Roman" w:hAnsi="Times New Roman" w:cs="Times New Roman"/>
                <w:sz w:val="24"/>
                <w:szCs w:val="24"/>
              </w:rPr>
            </w:pPr>
          </w:p>
        </w:tc>
        <w:tc>
          <w:tcPr>
            <w:tcW w:w="4236" w:type="dxa"/>
          </w:tcPr>
          <w:p w14:paraId="2169C5DD" w14:textId="77777777" w:rsidR="00FB0DC7" w:rsidRPr="00217123" w:rsidRDefault="00FB0DC7" w:rsidP="00FB0DC7">
            <w:pPr>
              <w:pStyle w:val="Footer"/>
              <w:keepNext/>
              <w:numPr>
                <w:ilvl w:val="0"/>
                <w:numId w:val="2"/>
              </w:numPr>
              <w:tabs>
                <w:tab w:val="clear" w:pos="360"/>
                <w:tab w:val="clear" w:pos="4680"/>
                <w:tab w:val="clear" w:pos="9360"/>
                <w:tab w:val="num" w:pos="720"/>
              </w:tabs>
              <w:ind w:left="342"/>
              <w:rPr>
                <w:rFonts w:ascii="Times New Roman" w:hAnsi="Times New Roman" w:cs="Times New Roman"/>
                <w:sz w:val="24"/>
                <w:szCs w:val="24"/>
              </w:rPr>
            </w:pPr>
            <w:r w:rsidRPr="00217123">
              <w:rPr>
                <w:rFonts w:ascii="Times New Roman" w:hAnsi="Times New Roman" w:cs="Times New Roman"/>
                <w:sz w:val="24"/>
                <w:szCs w:val="24"/>
              </w:rPr>
              <w:t>Request for Information</w:t>
            </w:r>
          </w:p>
        </w:tc>
      </w:tr>
      <w:tr w:rsidR="00FB0DC7" w:rsidRPr="00217123" w14:paraId="2127C01F" w14:textId="77777777" w:rsidTr="00A73D49">
        <w:tc>
          <w:tcPr>
            <w:tcW w:w="5124" w:type="dxa"/>
          </w:tcPr>
          <w:p w14:paraId="17E9A6A4" w14:textId="77777777" w:rsidR="00FB0DC7" w:rsidRPr="00217123" w:rsidRDefault="00FB0DC7" w:rsidP="00A73D49">
            <w:pPr>
              <w:pStyle w:val="Footer"/>
              <w:keepNext/>
              <w:tabs>
                <w:tab w:val="clear" w:pos="4680"/>
                <w:tab w:val="clear" w:pos="9360"/>
              </w:tabs>
              <w:rPr>
                <w:rFonts w:ascii="Times New Roman" w:hAnsi="Times New Roman" w:cs="Times New Roman"/>
                <w:sz w:val="24"/>
                <w:szCs w:val="24"/>
              </w:rPr>
            </w:pPr>
          </w:p>
        </w:tc>
        <w:tc>
          <w:tcPr>
            <w:tcW w:w="4236" w:type="dxa"/>
          </w:tcPr>
          <w:p w14:paraId="79AA9BCB" w14:textId="77777777" w:rsidR="00FB0DC7" w:rsidRPr="00217123" w:rsidRDefault="00FB0DC7" w:rsidP="00A73D49">
            <w:pPr>
              <w:pStyle w:val="Footer"/>
              <w:keepNext/>
              <w:tabs>
                <w:tab w:val="clear" w:pos="4680"/>
                <w:tab w:val="clear" w:pos="9360"/>
              </w:tabs>
              <w:ind w:left="360"/>
              <w:rPr>
                <w:rFonts w:ascii="Times New Roman" w:hAnsi="Times New Roman" w:cs="Times New Roman"/>
                <w:sz w:val="24"/>
                <w:szCs w:val="24"/>
              </w:rPr>
            </w:pPr>
          </w:p>
        </w:tc>
      </w:tr>
      <w:tr w:rsidR="00FB0DC7" w:rsidRPr="00217123" w14:paraId="63DC5856" w14:textId="77777777" w:rsidTr="00A73D49">
        <w:tc>
          <w:tcPr>
            <w:tcW w:w="5124" w:type="dxa"/>
          </w:tcPr>
          <w:p w14:paraId="0D022507" w14:textId="77777777" w:rsidR="00FB0DC7" w:rsidRPr="00217123" w:rsidRDefault="00FB0DC7" w:rsidP="00FB0DC7">
            <w:pPr>
              <w:pStyle w:val="Footer"/>
              <w:keepNext/>
              <w:numPr>
                <w:ilvl w:val="0"/>
                <w:numId w:val="1"/>
              </w:numPr>
              <w:tabs>
                <w:tab w:val="clear" w:pos="4680"/>
                <w:tab w:val="clear" w:pos="9360"/>
              </w:tabs>
              <w:rPr>
                <w:rFonts w:ascii="Times New Roman" w:hAnsi="Times New Roman" w:cs="Times New Roman"/>
                <w:i/>
                <w:sz w:val="24"/>
                <w:szCs w:val="24"/>
              </w:rPr>
            </w:pPr>
            <w:r w:rsidRPr="00217123">
              <w:rPr>
                <w:rFonts w:ascii="Times New Roman" w:hAnsi="Times New Roman" w:cs="Times New Roman"/>
                <w:i/>
                <w:sz w:val="24"/>
                <w:szCs w:val="24"/>
              </w:rPr>
              <w:t>Host a career fair in the spring</w:t>
            </w:r>
          </w:p>
        </w:tc>
        <w:tc>
          <w:tcPr>
            <w:tcW w:w="4236" w:type="dxa"/>
          </w:tcPr>
          <w:p w14:paraId="26534720" w14:textId="77777777" w:rsidR="00FB0DC7" w:rsidRPr="00217123" w:rsidRDefault="00FB0DC7" w:rsidP="00A73D49">
            <w:pPr>
              <w:pStyle w:val="Footer"/>
              <w:keepNext/>
              <w:numPr>
                <w:ilvl w:val="0"/>
                <w:numId w:val="3"/>
              </w:numPr>
              <w:tabs>
                <w:tab w:val="clear" w:pos="4680"/>
                <w:tab w:val="clear" w:pos="9360"/>
              </w:tabs>
              <w:rPr>
                <w:rFonts w:ascii="Times New Roman" w:hAnsi="Times New Roman" w:cs="Times New Roman"/>
                <w:sz w:val="24"/>
                <w:szCs w:val="24"/>
              </w:rPr>
            </w:pPr>
            <w:r w:rsidRPr="00217123">
              <w:rPr>
                <w:rFonts w:ascii="Times New Roman" w:hAnsi="Times New Roman" w:cs="Times New Roman"/>
                <w:sz w:val="24"/>
                <w:szCs w:val="24"/>
              </w:rPr>
              <w:t>Main Motion</w:t>
            </w:r>
          </w:p>
        </w:tc>
      </w:tr>
      <w:tr w:rsidR="00FB0DC7" w:rsidRPr="00217123" w14:paraId="749D1C08" w14:textId="77777777" w:rsidTr="00A73D49">
        <w:tc>
          <w:tcPr>
            <w:tcW w:w="5124" w:type="dxa"/>
          </w:tcPr>
          <w:p w14:paraId="1735C08C" w14:textId="77777777" w:rsidR="00FB0DC7" w:rsidRPr="00217123" w:rsidRDefault="00FB0DC7" w:rsidP="00A73D49">
            <w:pPr>
              <w:pStyle w:val="Footer"/>
              <w:keepNext/>
              <w:tabs>
                <w:tab w:val="clear" w:pos="4680"/>
                <w:tab w:val="clear" w:pos="9360"/>
              </w:tabs>
              <w:rPr>
                <w:rFonts w:ascii="Times New Roman" w:hAnsi="Times New Roman" w:cs="Times New Roman"/>
                <w:i/>
                <w:iCs/>
                <w:sz w:val="24"/>
                <w:szCs w:val="24"/>
              </w:rPr>
            </w:pPr>
          </w:p>
        </w:tc>
        <w:tc>
          <w:tcPr>
            <w:tcW w:w="4236" w:type="dxa"/>
          </w:tcPr>
          <w:p w14:paraId="2DE6C2DD" w14:textId="77777777" w:rsidR="00D22533" w:rsidRDefault="00D22533" w:rsidP="00A73D49">
            <w:pPr>
              <w:pStyle w:val="Footer"/>
              <w:keepNext/>
              <w:numPr>
                <w:ilvl w:val="0"/>
                <w:numId w:val="3"/>
              </w:numPr>
              <w:tabs>
                <w:tab w:val="clear" w:pos="4680"/>
                <w:tab w:val="clear" w:pos="9360"/>
              </w:tabs>
              <w:rPr>
                <w:rFonts w:ascii="Times New Roman" w:hAnsi="Times New Roman" w:cs="Times New Roman"/>
                <w:sz w:val="24"/>
                <w:szCs w:val="24"/>
              </w:rPr>
            </w:pPr>
            <w:r w:rsidRPr="00217123">
              <w:rPr>
                <w:rFonts w:ascii="Times New Roman" w:hAnsi="Times New Roman" w:cs="Times New Roman"/>
                <w:sz w:val="24"/>
                <w:szCs w:val="24"/>
              </w:rPr>
              <w:t xml:space="preserve">Postpone Definitely </w:t>
            </w:r>
          </w:p>
          <w:p w14:paraId="217084A3" w14:textId="5D59E709" w:rsidR="00FB0DC7" w:rsidRPr="00D22533" w:rsidRDefault="00FB0DC7">
            <w:pPr>
              <w:pStyle w:val="Footer"/>
              <w:keepNext/>
              <w:numPr>
                <w:ilvl w:val="0"/>
                <w:numId w:val="3"/>
              </w:numPr>
              <w:tabs>
                <w:tab w:val="clear" w:pos="4680"/>
                <w:tab w:val="clear" w:pos="9360"/>
              </w:tabs>
              <w:rPr>
                <w:rFonts w:ascii="Times New Roman" w:hAnsi="Times New Roman" w:cs="Times New Roman"/>
                <w:sz w:val="24"/>
                <w:szCs w:val="24"/>
              </w:rPr>
            </w:pPr>
            <w:r w:rsidRPr="00217123">
              <w:rPr>
                <w:rFonts w:ascii="Times New Roman" w:hAnsi="Times New Roman" w:cs="Times New Roman"/>
                <w:sz w:val="24"/>
                <w:szCs w:val="24"/>
              </w:rPr>
              <w:t>Recess</w:t>
            </w:r>
          </w:p>
        </w:tc>
      </w:tr>
      <w:tr w:rsidR="00FB0DC7" w:rsidRPr="00217123" w14:paraId="72829EED" w14:textId="77777777" w:rsidTr="00A73D49">
        <w:tc>
          <w:tcPr>
            <w:tcW w:w="5124" w:type="dxa"/>
          </w:tcPr>
          <w:p w14:paraId="4A494F4C" w14:textId="77777777" w:rsidR="00FB0DC7" w:rsidRPr="00217123" w:rsidRDefault="00FB0DC7" w:rsidP="00A73D49">
            <w:pPr>
              <w:pStyle w:val="Footer"/>
              <w:keepNext/>
              <w:tabs>
                <w:tab w:val="clear" w:pos="4680"/>
                <w:tab w:val="clear" w:pos="9360"/>
              </w:tabs>
              <w:rPr>
                <w:rFonts w:ascii="Times New Roman" w:hAnsi="Times New Roman" w:cs="Times New Roman"/>
                <w:sz w:val="24"/>
                <w:szCs w:val="24"/>
              </w:rPr>
            </w:pPr>
          </w:p>
        </w:tc>
        <w:tc>
          <w:tcPr>
            <w:tcW w:w="4236" w:type="dxa"/>
          </w:tcPr>
          <w:p w14:paraId="79740221" w14:textId="77777777" w:rsidR="00FB0DC7" w:rsidRPr="00217123" w:rsidRDefault="00FB0DC7" w:rsidP="00A73D49">
            <w:pPr>
              <w:pStyle w:val="Footer"/>
              <w:keepNext/>
              <w:tabs>
                <w:tab w:val="clear" w:pos="4680"/>
                <w:tab w:val="clear" w:pos="9360"/>
              </w:tabs>
              <w:rPr>
                <w:rFonts w:ascii="Times New Roman" w:hAnsi="Times New Roman" w:cs="Times New Roman"/>
                <w:sz w:val="24"/>
                <w:szCs w:val="24"/>
              </w:rPr>
            </w:pPr>
          </w:p>
        </w:tc>
      </w:tr>
      <w:tr w:rsidR="00FB0DC7" w:rsidRPr="00217123" w14:paraId="76702051" w14:textId="77777777" w:rsidTr="00A73D49">
        <w:tc>
          <w:tcPr>
            <w:tcW w:w="5124" w:type="dxa"/>
          </w:tcPr>
          <w:p w14:paraId="1817DC84" w14:textId="77777777" w:rsidR="00FB0DC7" w:rsidRPr="00217123" w:rsidRDefault="00FB0DC7" w:rsidP="00A73D49">
            <w:pPr>
              <w:pStyle w:val="Footer"/>
              <w:keepNext/>
              <w:tabs>
                <w:tab w:val="clear" w:pos="4680"/>
                <w:tab w:val="clear" w:pos="9360"/>
              </w:tabs>
              <w:rPr>
                <w:rFonts w:ascii="Times New Roman" w:hAnsi="Times New Roman" w:cs="Times New Roman"/>
                <w:sz w:val="24"/>
                <w:szCs w:val="24"/>
              </w:rPr>
            </w:pPr>
          </w:p>
        </w:tc>
        <w:tc>
          <w:tcPr>
            <w:tcW w:w="4236" w:type="dxa"/>
          </w:tcPr>
          <w:p w14:paraId="66737583" w14:textId="77777777" w:rsidR="00FB0DC7" w:rsidRPr="00217123" w:rsidRDefault="00FB0DC7" w:rsidP="00A73D49">
            <w:pPr>
              <w:pStyle w:val="Footer"/>
              <w:keepNext/>
              <w:tabs>
                <w:tab w:val="clear" w:pos="4680"/>
                <w:tab w:val="clear" w:pos="9360"/>
              </w:tabs>
              <w:rPr>
                <w:rFonts w:ascii="Times New Roman" w:hAnsi="Times New Roman" w:cs="Times New Roman"/>
                <w:sz w:val="24"/>
                <w:szCs w:val="24"/>
              </w:rPr>
            </w:pPr>
          </w:p>
        </w:tc>
      </w:tr>
      <w:tr w:rsidR="00FB0DC7" w:rsidRPr="00217123" w14:paraId="060A0AC0" w14:textId="77777777" w:rsidTr="00A73D49">
        <w:tc>
          <w:tcPr>
            <w:tcW w:w="5124" w:type="dxa"/>
          </w:tcPr>
          <w:p w14:paraId="4694BBB0" w14:textId="1C4D04FA" w:rsidR="00FB0DC7" w:rsidRPr="00217123" w:rsidRDefault="00FB0DC7" w:rsidP="00FB0DC7">
            <w:pPr>
              <w:pStyle w:val="Footer"/>
              <w:keepNext/>
              <w:numPr>
                <w:ilvl w:val="0"/>
                <w:numId w:val="1"/>
              </w:numPr>
              <w:tabs>
                <w:tab w:val="clear" w:pos="4680"/>
                <w:tab w:val="clear" w:pos="9360"/>
              </w:tabs>
              <w:rPr>
                <w:rFonts w:ascii="Times New Roman" w:hAnsi="Times New Roman" w:cs="Times New Roman"/>
                <w:i/>
                <w:sz w:val="24"/>
                <w:szCs w:val="24"/>
              </w:rPr>
            </w:pPr>
            <w:r w:rsidRPr="00217123">
              <w:rPr>
                <w:rFonts w:ascii="Times New Roman" w:hAnsi="Times New Roman" w:cs="Times New Roman"/>
                <w:i/>
                <w:sz w:val="24"/>
                <w:szCs w:val="24"/>
              </w:rPr>
              <w:t>Coordinate</w:t>
            </w:r>
            <w:r w:rsidR="00D22533">
              <w:rPr>
                <w:rFonts w:ascii="Times New Roman" w:hAnsi="Times New Roman" w:cs="Times New Roman"/>
                <w:i/>
                <w:sz w:val="24"/>
                <w:szCs w:val="24"/>
              </w:rPr>
              <w:t xml:space="preserve"> a</w:t>
            </w:r>
            <w:r w:rsidRPr="00217123">
              <w:rPr>
                <w:rFonts w:ascii="Times New Roman" w:hAnsi="Times New Roman" w:cs="Times New Roman"/>
                <w:i/>
                <w:sz w:val="24"/>
                <w:szCs w:val="24"/>
              </w:rPr>
              <w:t xml:space="preserve"> local blood drive</w:t>
            </w:r>
          </w:p>
        </w:tc>
        <w:tc>
          <w:tcPr>
            <w:tcW w:w="4236" w:type="dxa"/>
          </w:tcPr>
          <w:p w14:paraId="52F116F1" w14:textId="77777777" w:rsidR="00FB0DC7" w:rsidRPr="00217123" w:rsidRDefault="00FB0DC7" w:rsidP="00A73D49">
            <w:pPr>
              <w:pStyle w:val="Footer"/>
              <w:keepNext/>
              <w:numPr>
                <w:ilvl w:val="0"/>
                <w:numId w:val="4"/>
              </w:numPr>
              <w:tabs>
                <w:tab w:val="clear" w:pos="4680"/>
                <w:tab w:val="clear" w:pos="9360"/>
              </w:tabs>
              <w:rPr>
                <w:rFonts w:ascii="Times New Roman" w:hAnsi="Times New Roman" w:cs="Times New Roman"/>
                <w:sz w:val="24"/>
                <w:szCs w:val="24"/>
              </w:rPr>
            </w:pPr>
            <w:r w:rsidRPr="00217123">
              <w:rPr>
                <w:rFonts w:ascii="Times New Roman" w:hAnsi="Times New Roman" w:cs="Times New Roman"/>
                <w:sz w:val="24"/>
                <w:szCs w:val="24"/>
              </w:rPr>
              <w:t>Main Motion</w:t>
            </w:r>
          </w:p>
        </w:tc>
      </w:tr>
      <w:tr w:rsidR="00FB0DC7" w:rsidRPr="00217123" w14:paraId="59767057" w14:textId="77777777" w:rsidTr="00A73D49">
        <w:tc>
          <w:tcPr>
            <w:tcW w:w="5124" w:type="dxa"/>
          </w:tcPr>
          <w:p w14:paraId="4A4B0A24" w14:textId="77777777" w:rsidR="00FB0DC7" w:rsidRPr="00217123" w:rsidRDefault="00FB0DC7" w:rsidP="00A73D49">
            <w:pPr>
              <w:pStyle w:val="Footer"/>
              <w:keepNext/>
              <w:tabs>
                <w:tab w:val="clear" w:pos="4680"/>
                <w:tab w:val="clear" w:pos="9360"/>
              </w:tabs>
              <w:ind w:left="360" w:hanging="360"/>
              <w:rPr>
                <w:rFonts w:ascii="Times New Roman" w:hAnsi="Times New Roman" w:cs="Times New Roman"/>
                <w:i/>
                <w:iCs/>
                <w:sz w:val="24"/>
                <w:szCs w:val="24"/>
              </w:rPr>
            </w:pPr>
            <w:r w:rsidRPr="00217123">
              <w:rPr>
                <w:rFonts w:ascii="Times New Roman" w:hAnsi="Times New Roman" w:cs="Times New Roman"/>
                <w:i/>
                <w:iCs/>
                <w:sz w:val="24"/>
                <w:szCs w:val="24"/>
              </w:rPr>
              <w:t xml:space="preserve">      </w:t>
            </w:r>
          </w:p>
        </w:tc>
        <w:tc>
          <w:tcPr>
            <w:tcW w:w="4236" w:type="dxa"/>
          </w:tcPr>
          <w:p w14:paraId="3BD0EF3B" w14:textId="77777777" w:rsidR="00FB0DC7" w:rsidRPr="00217123" w:rsidRDefault="00FB0DC7" w:rsidP="00A73D49">
            <w:pPr>
              <w:pStyle w:val="Footer"/>
              <w:keepNext/>
              <w:numPr>
                <w:ilvl w:val="0"/>
                <w:numId w:val="4"/>
              </w:numPr>
              <w:tabs>
                <w:tab w:val="clear" w:pos="4680"/>
                <w:tab w:val="clear" w:pos="9360"/>
              </w:tabs>
              <w:rPr>
                <w:rFonts w:ascii="Times New Roman" w:hAnsi="Times New Roman" w:cs="Times New Roman"/>
                <w:sz w:val="24"/>
                <w:szCs w:val="24"/>
              </w:rPr>
            </w:pPr>
            <w:r w:rsidRPr="00217123">
              <w:rPr>
                <w:rFonts w:ascii="Times New Roman" w:hAnsi="Times New Roman" w:cs="Times New Roman"/>
                <w:sz w:val="24"/>
                <w:szCs w:val="24"/>
              </w:rPr>
              <w:t>Point of Order</w:t>
            </w:r>
          </w:p>
        </w:tc>
      </w:tr>
      <w:tr w:rsidR="00FB0DC7" w:rsidRPr="00217123" w14:paraId="0D3B2B09" w14:textId="77777777" w:rsidTr="00A73D49">
        <w:tc>
          <w:tcPr>
            <w:tcW w:w="5124" w:type="dxa"/>
          </w:tcPr>
          <w:p w14:paraId="2FC0A581" w14:textId="77777777" w:rsidR="00FB0DC7" w:rsidRPr="00217123" w:rsidRDefault="00FB0DC7" w:rsidP="00A73D49">
            <w:pPr>
              <w:pStyle w:val="Footer"/>
              <w:keepNext/>
              <w:tabs>
                <w:tab w:val="clear" w:pos="4680"/>
                <w:tab w:val="clear" w:pos="9360"/>
              </w:tabs>
              <w:rPr>
                <w:rFonts w:ascii="Times New Roman" w:hAnsi="Times New Roman" w:cs="Times New Roman"/>
                <w:sz w:val="24"/>
                <w:szCs w:val="24"/>
              </w:rPr>
            </w:pPr>
          </w:p>
        </w:tc>
        <w:tc>
          <w:tcPr>
            <w:tcW w:w="4236" w:type="dxa"/>
          </w:tcPr>
          <w:p w14:paraId="0C9A0EEC" w14:textId="77777777" w:rsidR="00FB0DC7" w:rsidRPr="00217123" w:rsidRDefault="00FB0DC7" w:rsidP="00A73D49">
            <w:pPr>
              <w:pStyle w:val="Footer"/>
              <w:keepNext/>
              <w:numPr>
                <w:ilvl w:val="0"/>
                <w:numId w:val="4"/>
              </w:numPr>
              <w:tabs>
                <w:tab w:val="clear" w:pos="4680"/>
                <w:tab w:val="clear" w:pos="9360"/>
              </w:tabs>
              <w:rPr>
                <w:rFonts w:ascii="Times New Roman" w:hAnsi="Times New Roman" w:cs="Times New Roman"/>
                <w:sz w:val="24"/>
                <w:szCs w:val="24"/>
              </w:rPr>
            </w:pPr>
            <w:r w:rsidRPr="00217123">
              <w:rPr>
                <w:rFonts w:ascii="Times New Roman" w:hAnsi="Times New Roman" w:cs="Times New Roman"/>
                <w:sz w:val="24"/>
                <w:szCs w:val="24"/>
              </w:rPr>
              <w:t>Adjourn</w:t>
            </w:r>
          </w:p>
        </w:tc>
      </w:tr>
      <w:tr w:rsidR="00FB0DC7" w:rsidRPr="00217123" w14:paraId="50AD29FF" w14:textId="77777777" w:rsidTr="00A73D49">
        <w:tc>
          <w:tcPr>
            <w:tcW w:w="5124" w:type="dxa"/>
          </w:tcPr>
          <w:p w14:paraId="31EEADB2" w14:textId="77777777" w:rsidR="00FB0DC7" w:rsidRPr="00217123" w:rsidRDefault="00FB0DC7" w:rsidP="00A73D49">
            <w:pPr>
              <w:pStyle w:val="Footer"/>
              <w:keepNext/>
              <w:tabs>
                <w:tab w:val="clear" w:pos="4680"/>
                <w:tab w:val="clear" w:pos="9360"/>
              </w:tabs>
              <w:rPr>
                <w:rFonts w:ascii="Times New Roman" w:hAnsi="Times New Roman" w:cs="Times New Roman"/>
                <w:sz w:val="24"/>
                <w:szCs w:val="24"/>
              </w:rPr>
            </w:pPr>
          </w:p>
        </w:tc>
        <w:tc>
          <w:tcPr>
            <w:tcW w:w="4236" w:type="dxa"/>
          </w:tcPr>
          <w:p w14:paraId="2C8A4CB3" w14:textId="77777777" w:rsidR="00FB0DC7" w:rsidRPr="00217123" w:rsidRDefault="00FB0DC7" w:rsidP="00A73D49">
            <w:pPr>
              <w:pStyle w:val="Footer"/>
              <w:keepNext/>
              <w:tabs>
                <w:tab w:val="clear" w:pos="4680"/>
                <w:tab w:val="clear" w:pos="9360"/>
              </w:tabs>
              <w:rPr>
                <w:rFonts w:ascii="Times New Roman" w:hAnsi="Times New Roman" w:cs="Times New Roman"/>
                <w:sz w:val="24"/>
                <w:szCs w:val="24"/>
              </w:rPr>
            </w:pPr>
          </w:p>
        </w:tc>
      </w:tr>
    </w:tbl>
    <w:p w14:paraId="1BE7594F" w14:textId="1559E360" w:rsidR="00060EA4" w:rsidRDefault="00060EA4" w:rsidP="00D34638">
      <w:pPr>
        <w:rPr>
          <w:rFonts w:ascii="Times New Roman" w:eastAsia="Calibri" w:hAnsi="Times New Roman"/>
          <w:sz w:val="24"/>
          <w:szCs w:val="24"/>
        </w:rPr>
      </w:pPr>
    </w:p>
    <w:p w14:paraId="34748BC7" w14:textId="77777777" w:rsidR="00060EA4" w:rsidRPr="00EE3F9A" w:rsidRDefault="00060EA4" w:rsidP="00D34638">
      <w:pPr>
        <w:rPr>
          <w:rFonts w:ascii="Times New Roman" w:eastAsia="Calibri" w:hAnsi="Times New Roman"/>
          <w:sz w:val="24"/>
          <w:szCs w:val="24"/>
        </w:rPr>
      </w:pPr>
    </w:p>
    <w:p w14:paraId="7FA94B1A" w14:textId="77777777" w:rsidR="00D34638" w:rsidRPr="00EE3F9A" w:rsidRDefault="00D34638" w:rsidP="00F73358">
      <w:pPr>
        <w:rPr>
          <w:rFonts w:ascii="Times New Roman" w:hAnsi="Times New Roman"/>
          <w:b/>
          <w:sz w:val="28"/>
          <w:szCs w:val="28"/>
        </w:rPr>
      </w:pPr>
    </w:p>
    <w:sectPr w:rsidR="00D34638" w:rsidRPr="00EE3F9A" w:rsidSect="00BF5131">
      <w:headerReference w:type="default" r:id="rId11"/>
      <w:footerReference w:type="default" r:id="rId12"/>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483EA" w14:textId="77777777" w:rsidR="004072AC" w:rsidRDefault="004072AC" w:rsidP="004E452E">
      <w:pPr>
        <w:spacing w:after="0" w:line="240" w:lineRule="auto"/>
      </w:pPr>
      <w:r>
        <w:separator/>
      </w:r>
    </w:p>
  </w:endnote>
  <w:endnote w:type="continuationSeparator" w:id="0">
    <w:p w14:paraId="182FFC9E" w14:textId="77777777" w:rsidR="004072AC" w:rsidRDefault="004072AC"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BAB11" w14:textId="1AABCEF5" w:rsidR="001A2C02" w:rsidRPr="00F076FE" w:rsidRDefault="00F51E0D" w:rsidP="00F51E0D">
    <w:pPr>
      <w:pStyle w:val="Footer"/>
      <w:ind w:left="-360"/>
      <w:rPr>
        <w:rFonts w:ascii="Times New Roman" w:hAnsi="Times New Roman" w:cs="Times New Roman"/>
      </w:rPr>
    </w:pPr>
    <w:r w:rsidRPr="00F076FE">
      <w:rPr>
        <w:rFonts w:ascii="Times New Roman" w:hAnsi="Times New Roman" w:cs="Times New Roman"/>
        <w:color w:val="242424"/>
      </w:rPr>
      <w:t>© 2024 Business Professionals of America</w:t>
    </w:r>
    <w:r w:rsidR="00F212DB" w:rsidRPr="00F076FE">
      <w:rPr>
        <w:rFonts w:ascii="Times New Roman" w:hAnsi="Times New Roman" w:cs="Times New Roman"/>
        <w:noProof/>
      </w:rPr>
      <w:drawing>
        <wp:anchor distT="0" distB="0" distL="114300" distR="114300" simplePos="0" relativeHeight="251658240" behindDoc="1" locked="0" layoutInCell="1" allowOverlap="1" wp14:anchorId="4CD0278E" wp14:editId="688A41C8">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2FDFF" w14:textId="77777777" w:rsidR="004072AC" w:rsidRDefault="004072AC" w:rsidP="004E452E">
      <w:pPr>
        <w:spacing w:after="0" w:line="240" w:lineRule="auto"/>
      </w:pPr>
      <w:r>
        <w:separator/>
      </w:r>
    </w:p>
  </w:footnote>
  <w:footnote w:type="continuationSeparator" w:id="0">
    <w:p w14:paraId="4D287110" w14:textId="77777777" w:rsidR="004072AC" w:rsidRDefault="004072AC"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978F1" w14:textId="77777777" w:rsidR="00B247D1" w:rsidRDefault="0058202C" w:rsidP="00B5351A">
    <w:pPr>
      <w:pStyle w:val="Header"/>
      <w:ind w:left="-810"/>
      <w:rPr>
        <w:rFonts w:ascii="Times New Roman" w:hAnsi="Times New Roman" w:cs="Times New Roman"/>
        <w:szCs w:val="24"/>
      </w:rPr>
    </w:pPr>
    <w:r>
      <w:rPr>
        <w:rFonts w:ascii="Times New Roman" w:hAnsi="Times New Roman" w:cs="Times New Roman"/>
        <w:szCs w:val="24"/>
      </w:rPr>
      <w:t>PARLIAMENTARY PROCEDURE</w:t>
    </w:r>
    <w:r w:rsidR="00B5351A">
      <w:rPr>
        <w:rFonts w:ascii="Times New Roman" w:hAnsi="Times New Roman" w:cs="Times New Roman"/>
        <w:szCs w:val="24"/>
      </w:rPr>
      <w:t xml:space="preserve"> </w:t>
    </w:r>
    <w:r w:rsidR="00323AB1">
      <w:rPr>
        <w:rFonts w:ascii="Times New Roman" w:hAnsi="Times New Roman" w:cs="Times New Roman"/>
        <w:szCs w:val="24"/>
      </w:rPr>
      <w:t>TEAM</w:t>
    </w:r>
    <w:r w:rsidR="005104EB">
      <w:rPr>
        <w:rFonts w:ascii="Times New Roman" w:hAnsi="Times New Roman" w:cs="Times New Roman"/>
        <w:szCs w:val="24"/>
      </w:rPr>
      <w:t xml:space="preserve"> </w:t>
    </w:r>
  </w:p>
  <w:p w14:paraId="026FF962" w14:textId="54E0F88E" w:rsidR="00B5351A" w:rsidRDefault="007B61A0" w:rsidP="00B247D1">
    <w:pPr>
      <w:pStyle w:val="Header"/>
      <w:ind w:left="-810"/>
      <w:rPr>
        <w:rFonts w:ascii="Times New Roman" w:hAnsi="Times New Roman" w:cs="Times New Roman"/>
        <w:szCs w:val="24"/>
      </w:rPr>
    </w:pPr>
    <w:r>
      <w:rPr>
        <w:rFonts w:ascii="Times New Roman" w:hAnsi="Times New Roman" w:cs="Times New Roman"/>
        <w:szCs w:val="24"/>
      </w:rPr>
      <w:t>REGIONALS</w:t>
    </w:r>
    <w:r w:rsidR="00BF5131">
      <w:rPr>
        <w:rFonts w:ascii="Times New Roman" w:hAnsi="Times New Roman" w:cs="Times New Roman"/>
        <w:szCs w:val="24"/>
      </w:rPr>
      <w:t xml:space="preserve"> 2024</w:t>
    </w:r>
  </w:p>
  <w:p w14:paraId="606309B7" w14:textId="46C6A3D0"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5D0FA1">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5D0FA1">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47C72"/>
    <w:multiLevelType w:val="hybridMultilevel"/>
    <w:tmpl w:val="56440892"/>
    <w:lvl w:ilvl="0" w:tplc="200A899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7622CA"/>
    <w:multiLevelType w:val="hybridMultilevel"/>
    <w:tmpl w:val="E67E2484"/>
    <w:lvl w:ilvl="0" w:tplc="E314052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2504693"/>
    <w:multiLevelType w:val="hybridMultilevel"/>
    <w:tmpl w:val="5A668502"/>
    <w:lvl w:ilvl="0" w:tplc="02281226">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8D37A72"/>
    <w:multiLevelType w:val="hybridMultilevel"/>
    <w:tmpl w:val="28466422"/>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16cid:durableId="2080978787">
    <w:abstractNumId w:val="2"/>
  </w:num>
  <w:num w:numId="2" w16cid:durableId="2023312886">
    <w:abstractNumId w:val="3"/>
  </w:num>
  <w:num w:numId="3" w16cid:durableId="169608296">
    <w:abstractNumId w:val="1"/>
  </w:num>
  <w:num w:numId="4" w16cid:durableId="185456953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0NDAwNDOytDQzNzJW0lEKTi0uzszPAykwrAUA3ErZ1CwAAAA="/>
  </w:docVars>
  <w:rsids>
    <w:rsidRoot w:val="004E452E"/>
    <w:rsid w:val="00032AD7"/>
    <w:rsid w:val="00057097"/>
    <w:rsid w:val="00060EA4"/>
    <w:rsid w:val="000A6F47"/>
    <w:rsid w:val="000B1B6A"/>
    <w:rsid w:val="000E1A7F"/>
    <w:rsid w:val="000F7C9D"/>
    <w:rsid w:val="00105640"/>
    <w:rsid w:val="001464DF"/>
    <w:rsid w:val="001A2C02"/>
    <w:rsid w:val="002D1A7F"/>
    <w:rsid w:val="002E0F12"/>
    <w:rsid w:val="00323AB1"/>
    <w:rsid w:val="00344105"/>
    <w:rsid w:val="00351C34"/>
    <w:rsid w:val="00360E75"/>
    <w:rsid w:val="003C5EE0"/>
    <w:rsid w:val="003C62FA"/>
    <w:rsid w:val="003F0CAB"/>
    <w:rsid w:val="004072AC"/>
    <w:rsid w:val="00464425"/>
    <w:rsid w:val="004C6BA6"/>
    <w:rsid w:val="004E452E"/>
    <w:rsid w:val="005104EB"/>
    <w:rsid w:val="00520913"/>
    <w:rsid w:val="00545863"/>
    <w:rsid w:val="0058202C"/>
    <w:rsid w:val="005A0D13"/>
    <w:rsid w:val="005A4F28"/>
    <w:rsid w:val="005D0FA1"/>
    <w:rsid w:val="006A1CA4"/>
    <w:rsid w:val="006C5DDB"/>
    <w:rsid w:val="006F2018"/>
    <w:rsid w:val="007901C0"/>
    <w:rsid w:val="007A70C2"/>
    <w:rsid w:val="007B61A0"/>
    <w:rsid w:val="008B7A61"/>
    <w:rsid w:val="00967ECC"/>
    <w:rsid w:val="009C29DF"/>
    <w:rsid w:val="009C3034"/>
    <w:rsid w:val="00AA24D9"/>
    <w:rsid w:val="00AA28E0"/>
    <w:rsid w:val="00AB23DD"/>
    <w:rsid w:val="00AF2A40"/>
    <w:rsid w:val="00B247D1"/>
    <w:rsid w:val="00B277D5"/>
    <w:rsid w:val="00B5351A"/>
    <w:rsid w:val="00B856BA"/>
    <w:rsid w:val="00B86D27"/>
    <w:rsid w:val="00BD03C7"/>
    <w:rsid w:val="00BD3894"/>
    <w:rsid w:val="00BF5131"/>
    <w:rsid w:val="00BF53E4"/>
    <w:rsid w:val="00C47E43"/>
    <w:rsid w:val="00C63710"/>
    <w:rsid w:val="00C76FD5"/>
    <w:rsid w:val="00CA0BCF"/>
    <w:rsid w:val="00CD6ADB"/>
    <w:rsid w:val="00CE5123"/>
    <w:rsid w:val="00D00078"/>
    <w:rsid w:val="00D05BBC"/>
    <w:rsid w:val="00D22533"/>
    <w:rsid w:val="00D23830"/>
    <w:rsid w:val="00D34638"/>
    <w:rsid w:val="00D50E82"/>
    <w:rsid w:val="00D90D1C"/>
    <w:rsid w:val="00DC6B50"/>
    <w:rsid w:val="00DF7483"/>
    <w:rsid w:val="00E006CF"/>
    <w:rsid w:val="00E80EED"/>
    <w:rsid w:val="00E857C4"/>
    <w:rsid w:val="00E87DAD"/>
    <w:rsid w:val="00E961F0"/>
    <w:rsid w:val="00F00C02"/>
    <w:rsid w:val="00F076FE"/>
    <w:rsid w:val="00F212DB"/>
    <w:rsid w:val="00F51E0D"/>
    <w:rsid w:val="00F73358"/>
    <w:rsid w:val="00F85DDA"/>
    <w:rsid w:val="00F978A1"/>
    <w:rsid w:val="00FB0DC7"/>
    <w:rsid w:val="00FC3E9A"/>
    <w:rsid w:val="00FC4C46"/>
    <w:rsid w:val="00FC7A6C"/>
    <w:rsid w:val="00FE6FAB"/>
    <w:rsid w:val="00FF1C24"/>
    <w:rsid w:val="35972D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B4AF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464D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464DF"/>
    <w:pPr>
      <w:keepNext/>
      <w:keepLines/>
      <w:spacing w:before="200" w:after="0" w:line="240" w:lineRule="auto"/>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1"/>
    <w:unhideWhenUsed/>
    <w:qFormat/>
    <w:rsid w:val="001464DF"/>
    <w:pPr>
      <w:keepNext/>
      <w:keepLines/>
      <w:spacing w:before="200" w:after="0" w:line="240" w:lineRule="auto"/>
      <w:outlineLvl w:val="2"/>
    </w:pPr>
    <w:rPr>
      <w:rFonts w:ascii="Cambria" w:eastAsia="Times New Roman" w:hAnsi="Cambria" w:cs="Times New Roman"/>
      <w:b/>
      <w:bCs/>
      <w:color w:val="4F81BD"/>
      <w:szCs w:val="20"/>
    </w:rPr>
  </w:style>
  <w:style w:type="paragraph" w:styleId="Heading4">
    <w:name w:val="heading 4"/>
    <w:basedOn w:val="Normal"/>
    <w:next w:val="Normal"/>
    <w:link w:val="Heading4Char"/>
    <w:uiPriority w:val="9"/>
    <w:semiHidden/>
    <w:unhideWhenUsed/>
    <w:qFormat/>
    <w:rsid w:val="001464DF"/>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1464DF"/>
    <w:pPr>
      <w:keepNext/>
      <w:tabs>
        <w:tab w:val="right" w:pos="9450"/>
      </w:tabs>
      <w:spacing w:before="120" w:after="120" w:line="240" w:lineRule="auto"/>
      <w:outlineLvl w:val="4"/>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rsid w:val="004E452E"/>
  </w:style>
  <w:style w:type="paragraph" w:styleId="ListParagraph">
    <w:name w:val="List Paragraph"/>
    <w:basedOn w:val="Normal"/>
    <w:uiPriority w:val="1"/>
    <w:qFormat/>
    <w:rsid w:val="001A2C02"/>
    <w:pPr>
      <w:ind w:left="720"/>
      <w:contextualSpacing/>
    </w:pPr>
  </w:style>
  <w:style w:type="paragraph" w:styleId="BodyText2">
    <w:name w:val="Body Text 2"/>
    <w:basedOn w:val="Normal"/>
    <w:link w:val="BodyText2Char"/>
    <w:unhideWhenUsed/>
    <w:rsid w:val="00DC6B50"/>
    <w:pPr>
      <w:spacing w:after="120" w:line="480" w:lineRule="auto"/>
    </w:pPr>
    <w:rPr>
      <w:rFonts w:eastAsiaTheme="minorEastAsia"/>
      <w:sz w:val="24"/>
      <w:szCs w:val="24"/>
    </w:rPr>
  </w:style>
  <w:style w:type="character" w:customStyle="1" w:styleId="BodyText2Char">
    <w:name w:val="Body Text 2 Char"/>
    <w:basedOn w:val="DefaultParagraphFont"/>
    <w:link w:val="BodyText2"/>
    <w:rsid w:val="00DC6B50"/>
    <w:rPr>
      <w:rFonts w:eastAsiaTheme="minorEastAsia"/>
      <w:sz w:val="24"/>
      <w:szCs w:val="24"/>
    </w:rPr>
  </w:style>
  <w:style w:type="character" w:customStyle="1" w:styleId="Heading1Char">
    <w:name w:val="Heading 1 Char"/>
    <w:basedOn w:val="DefaultParagraphFont"/>
    <w:link w:val="Heading1"/>
    <w:uiPriority w:val="9"/>
    <w:rsid w:val="001464D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1464D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1464DF"/>
    <w:rPr>
      <w:rFonts w:ascii="Cambria" w:eastAsia="Times New Roman" w:hAnsi="Cambria" w:cs="Times New Roman"/>
      <w:b/>
      <w:bCs/>
      <w:color w:val="4F81BD"/>
      <w:szCs w:val="20"/>
    </w:rPr>
  </w:style>
  <w:style w:type="character" w:customStyle="1" w:styleId="Heading4Char">
    <w:name w:val="Heading 4 Char"/>
    <w:basedOn w:val="DefaultParagraphFont"/>
    <w:link w:val="Heading4"/>
    <w:uiPriority w:val="9"/>
    <w:semiHidden/>
    <w:rsid w:val="001464DF"/>
    <w:rPr>
      <w:rFonts w:ascii="Calibri" w:eastAsia="Times New Roman" w:hAnsi="Calibri" w:cs="Times New Roman"/>
      <w:b/>
      <w:bCs/>
      <w:sz w:val="28"/>
      <w:szCs w:val="28"/>
    </w:rPr>
  </w:style>
  <w:style w:type="character" w:customStyle="1" w:styleId="Heading5Char">
    <w:name w:val="Heading 5 Char"/>
    <w:basedOn w:val="DefaultParagraphFont"/>
    <w:link w:val="Heading5"/>
    <w:rsid w:val="001464DF"/>
    <w:rPr>
      <w:rFonts w:ascii="Times New Roman" w:eastAsia="Times New Roman" w:hAnsi="Times New Roman" w:cs="Times New Roman"/>
      <w:sz w:val="24"/>
      <w:szCs w:val="20"/>
    </w:rPr>
  </w:style>
  <w:style w:type="paragraph" w:styleId="BodyText3">
    <w:name w:val="Body Text 3"/>
    <w:basedOn w:val="Normal"/>
    <w:link w:val="BodyText3Char"/>
    <w:uiPriority w:val="99"/>
    <w:semiHidden/>
    <w:unhideWhenUsed/>
    <w:rsid w:val="001464DF"/>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semiHidden/>
    <w:rsid w:val="001464DF"/>
    <w:rPr>
      <w:rFonts w:ascii="Times New Roman" w:eastAsia="Times New Roman" w:hAnsi="Times New Roman" w:cs="Times New Roman"/>
      <w:sz w:val="16"/>
      <w:szCs w:val="16"/>
    </w:rPr>
  </w:style>
  <w:style w:type="paragraph" w:styleId="BodyText">
    <w:name w:val="Body Text"/>
    <w:basedOn w:val="Normal"/>
    <w:link w:val="BodyTextChar"/>
    <w:uiPriority w:val="1"/>
    <w:unhideWhenUsed/>
    <w:qFormat/>
    <w:rsid w:val="001464DF"/>
    <w:pPr>
      <w:spacing w:after="12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uiPriority w:val="1"/>
    <w:rsid w:val="001464DF"/>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1464D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1464D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464DF"/>
    <w:rPr>
      <w:sz w:val="16"/>
      <w:szCs w:val="16"/>
    </w:rPr>
  </w:style>
  <w:style w:type="paragraph" w:styleId="CommentText">
    <w:name w:val="annotation text"/>
    <w:basedOn w:val="Normal"/>
    <w:link w:val="CommentTextChar"/>
    <w:uiPriority w:val="99"/>
    <w:semiHidden/>
    <w:unhideWhenUsed/>
    <w:rsid w:val="001464DF"/>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1464D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64DF"/>
    <w:rPr>
      <w:b/>
      <w:bCs/>
    </w:rPr>
  </w:style>
  <w:style w:type="character" w:customStyle="1" w:styleId="CommentSubjectChar">
    <w:name w:val="Comment Subject Char"/>
    <w:basedOn w:val="CommentTextChar"/>
    <w:link w:val="CommentSubject"/>
    <w:uiPriority w:val="99"/>
    <w:semiHidden/>
    <w:rsid w:val="001464DF"/>
    <w:rPr>
      <w:rFonts w:ascii="Times New Roman" w:eastAsia="Times New Roman" w:hAnsi="Times New Roman" w:cs="Times New Roman"/>
      <w:b/>
      <w:bCs/>
      <w:sz w:val="20"/>
      <w:szCs w:val="20"/>
    </w:rPr>
  </w:style>
  <w:style w:type="paragraph" w:styleId="Revision">
    <w:name w:val="Revision"/>
    <w:hidden/>
    <w:uiPriority w:val="99"/>
    <w:semiHidden/>
    <w:rsid w:val="00F076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28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3F7E5500-D33D-45E4-9205-D3ABC24D0216}">
  <ds:schemaRefs>
    <ds:schemaRef ds:uri="http://schemas.microsoft.com/sharepoint/v3/contenttype/forms"/>
  </ds:schemaRefs>
</ds:datastoreItem>
</file>

<file path=customXml/itemProps2.xml><?xml version="1.0" encoding="utf-8"?>
<ds:datastoreItem xmlns:ds="http://schemas.openxmlformats.org/officeDocument/2006/customXml" ds:itemID="{87A9BD11-2D07-46EE-86FC-39CF30B6F0E7}"/>
</file>

<file path=customXml/itemProps3.xml><?xml version="1.0" encoding="utf-8"?>
<ds:datastoreItem xmlns:ds="http://schemas.openxmlformats.org/officeDocument/2006/customXml" ds:itemID="{937B3050-63CE-468B-9903-541EE9895124}">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196</Words>
  <Characters>1121</Characters>
  <Application>Microsoft Office Word</Application>
  <DocSecurity>0</DocSecurity>
  <Lines>9</Lines>
  <Paragraphs>2</Paragraphs>
  <ScaleCrop>false</ScaleCrop>
  <Company>Maize USD266</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cp:lastPrinted>2021-01-20T20:43:00Z</cp:lastPrinted>
  <dcterms:created xsi:type="dcterms:W3CDTF">2023-08-18T20:51:00Z</dcterms:created>
  <dcterms:modified xsi:type="dcterms:W3CDTF">2023-08-18T20:51:00Z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33800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GrammarlyDocumentId">
    <vt:lpwstr>1df8e4b78211500e5a3b5966ea3ac94bd379c69e60987e0ece0387163ede77db</vt:lpwstr>
  </property>
  <property fmtid="{D5CDD505-2E9C-101B-9397-08002B2CF9AE}" pid="9" name="_SourceUrl">
    <vt:lpwstr/>
  </property>
  <property fmtid="{D5CDD505-2E9C-101B-9397-08002B2CF9AE}" pid="10" name="_SharedFileIndex">
    <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ies>
</file>